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 xml:space="preserve">  </w:t>
      </w:r>
      <w:r>
        <w:rPr>
          <w:rFonts w:hint="eastAsia" w:ascii="方正小标宋简体" w:hAnsi="方正小标宋简体" w:eastAsia="方正小标宋简体" w:cs="方正小标宋简体"/>
          <w:b w:val="0"/>
          <w:bCs/>
          <w:sz w:val="44"/>
          <w:szCs w:val="44"/>
          <w:lang w:eastAsia="zh-CN"/>
        </w:rPr>
        <w:t>第十一讲</w:t>
      </w:r>
      <w:r>
        <w:rPr>
          <w:rFonts w:hint="eastAsia" w:ascii="方正小标宋简体" w:hAnsi="方正小标宋简体" w:eastAsia="方正小标宋简体" w:cs="方正小标宋简体"/>
          <w:b w:val="0"/>
          <w:bCs/>
          <w:sz w:val="44"/>
          <w:szCs w:val="44"/>
          <w:lang w:val="en-US" w:eastAsia="zh-CN"/>
        </w:rPr>
        <w:t xml:space="preserve">  </w:t>
      </w:r>
      <w:r>
        <w:rPr>
          <w:rFonts w:hint="eastAsia" w:ascii="方正小标宋简体" w:hAnsi="方正小标宋简体" w:eastAsia="方正小标宋简体" w:cs="方正小标宋简体"/>
          <w:b w:val="0"/>
          <w:bCs/>
          <w:sz w:val="44"/>
          <w:szCs w:val="44"/>
        </w:rPr>
        <w:t>牙周病健康教育—牙菌斑控制</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福建省级机关医院口腔中心   张虹</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牙周病的概述</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健康的牙周组织牙龈颜色是粉红色的，质地菲薄而紧贴牙面，附着龈有点彩，质地致密而坚韧弹性，龈沟深度不超过2~3个毫米，附着位置在釉牙骨质界，探诊检查的时候是没有出血的。刷牙咬食物的时候出血，早晨起来口中带血，口腔有异味儿，牙齿松动等现象是牙周出现了问题。</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牙周病指的是发生在牙周支持组织的各种疾病，包括牙龈，牙周膜，牙槽骨和牙骨质，</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包括牙龈炎和牙周炎（破坏性牙周病）。</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牙龈炎的临床表现：局限于牙龈，病因是明确的，疗效良好，病变可逆，多发生在儿童，青少年，易复发，但可预防，部分患者可发展为牙周炎。在临床上菌斑性龈炎是非常常见的，表现为牙菌斑多，牙龈红肿，出血，质地松软，探诊出血，这是典型的菌斑性龈炎的特征。</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牙周炎的临床表现：牙龈的炎症，牙周袋形成，附着丧失，牙槽骨吸收，牙齿松动脱落。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牙周炎的特点，侵犯和破坏深层牙周组织。患病率高，不易早期发现，多个牙受累，成为成年人失牙的首位原因。治疗疗程长，保持疗效比较困难。影响功能，美观，生活质量，可成为某些全身疾病的危险因素。要做到定期的复查，定期做牙周专科维护。</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牙周病-不容忽视，据流行病学调查我国成年人牙周健康率2005年只有14.5%，2015年&lt; 10% ，90%以上成人罹患牙周病。牙周病是多因素的疾病：有局部的促进因素，菌斑微生物，宿主。除此之外,还有环境因素。菌斑微生物，这是始动因子。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菌斑微生物它是不能被水冲去或漱掉的细菌性斑块，黏附于牙面或者是牙尖或者是修复体的表面，是软而未矿化的细菌性群体，薄而无色，是我们肉眼不容易看到的，但是它又不断地重新形成。牙菌斑主要堆积在牙的邻面，还有颈部。</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牙菌斑微生物作为牙周病的始动因子。牙菌斑对于大部分民众来说不是很熟悉，那么牙石可能大家就更熟悉一些，牙石在牙周病当中，它只是局部的促进因素。牙石跟牙菌斑是怎样的一个关系。牙石是表面堆积的菌斑微生物长期经过钙化形成的。多孔结构，容易吸收大量的细菌，毒素，妨碍口腔卫生的实施。如果牙菌斑钙化形成了牙石之后，我们就只能定期到医院去除牙结石。所以菌斑控制天天在家里可以完成，去除牙石需要定期到医院。</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牙周病的基础治疗和预防——牙菌斑控制</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牙周病的基础治疗首先是口腔卫生指导(菌斑控制)。接着进行洁治，刮治，去根面平整，来清除去斑滞留的因素。还有后续的有牙齿的治疗，正畸，改善食物的嵌塞，牙颌的治疗。拔出无望保留的牙齿，药物治疗，定期复查等。</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 菌斑控制目的意义：口腔卫生指导告知菌斑控制目的意义是防止其在牙面及邻近的牙龈表面上的不断形成，是治疗和预防牙周病的重要的方法，是保持牙周终生健康必不可少的措施。只有通过针对性的，反复的指导，才能调动患者的主动性和积极性，从而坚持每天彻底的清除菌斑，做到知信行!</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2.菌斑控制的方法：菌斑控制分为机械方法和化学性方法两大类，机械性的控制方法刷牙是最主要的，第二是邻面的菌斑控制，第三是舌背刷使用。</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2.1机械性菌斑控制的主要方法：</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2.1.1刷牙为机械性菌斑控制的主要方法刷牙的方法有水平颤动法，还有就是竖转动法，也就是rolling法。水平颤动法它的优势是易清除龈沟附近，邻间隙处菌斑，rolling法更适合牙龈退缩者。我们推荐的是水平颤动拂刷法，就是改良的Bass法，刷毛放于牙颈部，毛束与牙面成45度角，牙菌斑的位置是在牙颈部和这些间隙的地方，所以也是刷毛放的位置。毛端向着根尖方向轻轻加压，使一部分刷毛的末端进入龈沟， 这时候牙刷在原位做的是近远中方向的水平颤动是7~8次，颤动时，牙刷移动的是1mm。刷上下前牙的时候，将牙刷头竖起，用刷头的前端接触牙面，做上下的颤动。刷颌面的时候，刷毛垂直于牙面略施压，使它的毛尖达到点隙窝沟的地方做前后方向的是颤动4-5次，它颤动时牙刷仅移动约1 mm。强调的是一定要面面俱到，每个牙齿的每一个面都要刷到。</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刷牙的频率和时间：早晚各刷牙一次，每次刷牙是2~3分钟，晚上睡前刷牙更为重要，因为晚上口腔处于一个静止的状况，细菌更容易的繁殖和堆积。</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竖转动法，也就是Rolling法，首先就是有牙龈退缩者更适合用，选用的是软毛牙刷，刷毛不进入龈沟。方法是刷毛先与牙齿得长轴平行，毛端指向牙龈缘，然后加压转动牙刷，刷毛与牙齿长轴成45度角，然后转动牙刷是刷毛由牙齿刷向颌面方向，强调的是转刷。顺序是你刷上牙的时候是从上往下刷，刷下牙的时候是从下往上刷，这是Rolling法。</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错误的刷牙方法主要是拉锯式横刷，导致牙龈的退缩，牙体缺损。</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牙刷的选择：合理的选择牙刷的大小，刷毛的直径是0.18~0.2mm的，长是25~32mm，宽是8~12毫米，高是10~12毫米，毛束是3~4排，牙刷的柄要利于握持，刷头小而且灵活。磨毛牙刷对牙龈的损伤小。尼龙丝制成的牙刷，不易吸水，光滑而有弹性，易于保持清洁。牙刷的刷毛大体可分为软，中，硬三种，切记选用对牙龈有损伤的硬毛牙刷。选择疏密合理排列整齐毛束3~4排的平头牙刷，过密的尼龙素不利于牙刷用后干燥，容易滋生细菌。牙刷使用后要彻底的洗涤，刷头向上放入漱口杯中，放在干燥通风处，当尼龙丝受高温易变形弯曲，尼龙的牙刷不宜用开水洗涤，更不能煮沸消毒。而且要做到每隔三个月要更换新牙刷。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电动牙刷可以用于行动不便，智障，当然也可以用于正常人群，建议选择配有细软刷毛的品质合格的电动牙刷，力量过大时刷毛会停止运动的刷头。尽量不要选择功率大的档位。</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在选择合适的牙刷和掌握正确的刷牙方法的前提下，手动牙刷和电动牙刷一样可以达到良好的清洁效果。现阶段手动牙刷费用比较低，刷牙方法和力度是比较容易掌握的，所以应该是理想的选择。</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牙膏的选择：牙膏它只是起到一个辅助的作用。牙膏的作用只是增强了刷牙的效果，它的成分摩擦剂，洁净剂，发泡剂和甜味剂，药物牙膏当然有防龋的，抑菌的，止血的，脱敏的。不管有什么样的作用，它在刷牙当中，只是起到一个辅助的作用。</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2.1.2邻面菌斑控制</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菌斑控制的方法，用机械方法，其中刷牙是最主要的，掌握了正确的刷牙方法，我们已经去除了口腔当中70%的牙菌斑，那么剩下的30%的邻面菌斑控制，要用到牙线，牙缝刷，牙签，冲牙器。还有化学方法(chemical plaque control)含漱液(氯己定)等。</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这30%的牙菌斑，每毫克的牙菌斑当中约有1亿个细菌和其它的微生物，悄悄的存留在牙齿的邻面，刷牙是不能清洁到的，但如果不及时的清除，它们所产生的酸和其他有毒物质，很容易引起龋齿和牙周病。要想清除邻面的这些牙菌斑，就必须配合使用专业的工具，应用正确的方法了。</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21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牙线是用于牙齿的邻面清洁， 牙线由多股尼龙丝涂蜡/不涂蜡，适用于大多数人,尤其是龈乳头无明显退缩的牙间隙。已经刷好牙之后再使用牙线，洗净双手，取一段约20cm的牙线，将两端打成环状，然后用双手的食指和拇指将线圈绷紧，两者间的距离约是1cm~1.5cm，用拉锯式的动作将此段牙线轻轻地压入到牙间隙，紧贴一侧的牙面，缓慢的滑入龈缘以下，切记的是不要用力过猛，以免是损伤牙龈。然后将牙线紧贴一侧牙面的牙颈部呈c型的环状包绕邻面，由龈缘向咬合面方向移动。先是进入到龈缘，然后从龈缘向咬合方面移动，以刮除牙邻面上的菌斑，每个邻面重复3~4次，当你听到咯吱咯吱清脆的声音的时候，说明这个邻面的菌斑就清除干净了，然后移动手指使用另一段的比较清洁的牙线，重复上述的动作，用每一段干净的牙线依次的刮出每颗牙邻面的牙菌斑，包括最后一颗磨牙的后面。牙线使用之后，最后的步骤是要用清水漱口。牙线用法避免硬性通过接触点而损伤牙龈乳头，牙线应包绕牙颈部后进入龈沟。一次性牙线棒可以代替手指来使用牙线，也是为了清洁牙齿的邻面。</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牙间隙刷。牙间隙刷是在牙线之后。牙间隙刷它适用于龈乳头退缩，邻面凹陷，或者是根分叉的区域，正畸的患者。间隙刷的选择一定是龈乳头已经有退缩了，已经有间隙了，根据自己的牙缝的大小，选择直径合适的间隙刷，市场上的牙缝刷尺寸很多，一定要根据自己的牙缝大小来选择合适的间隙刷。刷牙之后顺着龈乳头的方向，先是插入邻间隙刷，顺着龈乳头的方向，轻轻的插入间隙刷，然后顺着颊舌方向移动，动作强调的是轻柔。间隙刷的使用和牙线的使用是一样的，避免硬性通过邻间隙而损伤牙龈。</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牙签，它是作为剔牙的一种工具，也是邻面清洁的一种手段。选择硬质木制的或者是塑料的，光滑的，无刺的牙签，也适用于牙龈乳头有退缩牙间隙较大，它比牙间隙刷的牙间隙还要大一些。还有用于根分叉病变的情况，用牙签来清除嵌塞、软垢和牙菌斑。牙签头端斜向咬合面紧贴牙齿的邻面，做牙齿内外面的移动，剔除食物的残渣，并通过摩擦牙齿的邻面，清除牙邻面上的菌斑。强调注意不要损伤牙龈。牙签到底能不能用？牙签是可以用的，首先我们要选择合格的牙签，正确的使用牙签剔牙，去除嵌塞的食物软垢和黏附于邻面的牙菌斑。既解决塞牙的应急措施，又是自我保健的一种简单的手段，所以牙签当然是可以用的，但是选择很重要，方法就更重要。</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冲牙器是近年来市场上新兴的一种辅助手段。冲牙器的原理是在脉冲水压冲洗的基础上，增加机械力量，以达到更好的清洁效果。强调的是绝不能代替刷牙和使用牙线，只是一个提高清洁效果的一种补充手段。冲牙器适用于刷牙不易到达的位置，如牙周炎的维护期、佩戴正畸固定矫治器的，还有糖尿病种植体修复单冠或桥体，以及不善于使用牙线的人群。</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2.1.3舌背刷使用，是在刷牙之后使用来清洁一下舌背，可以达到去除口腔异味儿的作用。</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化学性的菌斑控制，我们可以看一下。氯己定溶液也就是洗必泰溶液，它的适应症是牙周手术后以及因某些原因暂时不能行使口腔卫生措施者。可以用这个漱口液来暂时的替代一下，那么洗必泰漱口液它有什么样的作用呢？抑制菌斑形成，或是杀灭菌斑中的细菌。还有这样的作用，它常用的是氯己定溶液，它是广谱的抗菌剂，它的临床使用方法是0.12%~0.2%浓度，每天是两次，每次是10ml，含漱一分钟，然后吐掉，这个就是化学性的菌斑控制，我们需要强调的是这个化学性的菌斑控制是在医生的指导之下，是在医嘱之下还是用的只是暂时的，我们强调的是机械性的菌斑控制是重要的，也是在我们日常在家就可以来完成的，所以机械性的菌斑控制是主要的，也是我们这节课的重点，更是大家在家平时的时候需要掌握的方法。</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2.2化学性菌斑控制  氯己定溶液(洗必泰溶液)，适应症有牙周手术后以及因某些原因暂时不能行使口腔卫生措施者，抑制菌斑形成或杀灭菌斑中的细菌，常用:氯己定溶液(洗必泰溶液)，作用12小时以上，毒性小，长期用不易形成耐药的菌株。偶见过敏反应或者是口腔粘膜的浅表脱屑，长期使用能使口腔黏膜表面和牙齿着色，舌苔变黑，味觉改变，咽部烧灼感，停药后可恢复，在临床可以看到牙齿有变色，停用一段时间以后可以恢复。</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附</w:t>
      </w:r>
      <w:r>
        <w:rPr>
          <w:rFonts w:hint="eastAsia" w:ascii="仿宋_GB2312" w:hAnsi="仿宋_GB2312" w:eastAsia="仿宋_GB2312" w:cs="仿宋_GB2312"/>
          <w:b/>
          <w:bCs/>
          <w:sz w:val="32"/>
          <w:szCs w:val="32"/>
        </w:rPr>
        <w:t>单</w:t>
      </w:r>
      <w:r>
        <w:rPr>
          <w:rFonts w:hint="eastAsia" w:ascii="仿宋_GB2312" w:hAnsi="仿宋_GB2312" w:eastAsia="仿宋_GB2312" w:cs="仿宋_GB2312"/>
          <w:b/>
          <w:bCs/>
          <w:sz w:val="32"/>
          <w:szCs w:val="32"/>
          <w:lang w:eastAsia="zh-CN"/>
        </w:rPr>
        <w:t>项</w:t>
      </w:r>
      <w:r>
        <w:rPr>
          <w:rFonts w:hint="eastAsia" w:ascii="仿宋_GB2312" w:hAnsi="仿宋_GB2312" w:eastAsia="仿宋_GB2312" w:cs="仿宋_GB2312"/>
          <w:b/>
          <w:bCs/>
          <w:sz w:val="32"/>
          <w:szCs w:val="32"/>
        </w:rPr>
        <w:t>选</w:t>
      </w:r>
      <w:r>
        <w:rPr>
          <w:rFonts w:hint="eastAsia" w:ascii="仿宋_GB2312" w:hAnsi="仿宋_GB2312" w:eastAsia="仿宋_GB2312" w:cs="仿宋_GB2312"/>
          <w:b/>
          <w:bCs/>
          <w:sz w:val="32"/>
          <w:szCs w:val="32"/>
          <w:lang w:eastAsia="zh-CN"/>
        </w:rPr>
        <w:t>择题</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1、牙膏在刷牙过程中(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(A)起主要作用</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(B)起辅助作用.</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(C)起决定性作用</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(D)没作用</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2、刷牙效果取决于()</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(A)刷牙的技术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(B)刷牙的力度</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(C)刷牙的次数</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(D)牙刷大小</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3、水平颤动拂刷法(Bass法)的刷毛放于牙颈部，毛束与牙面成()角</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45°</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(B)50°</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(C)20°</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(D)30°</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4、竖转动法(Rolling 法)适合(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(A)没有牙龈退缩者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(B)有牙龈退缩者</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(C)两者都适用</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(D)两者都不适用</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5、牙周病的始动因子是(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(A)菌斑微生物</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(B)局部促进因素</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(C)宿主</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(D)病毒</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6、牙签的选择适用于(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(A)牙间隙较小者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(B)牙间隙较大者</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(C)牙间隙大、小都可以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(D)任何患者</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7、长期使用氯己定溶液(洗必泰溶液)能使口腔黏膜表面和牙齿着色，舌苔(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(A)变黑</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(B)变红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(C)变绿</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(D)不变色</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8、牙线的使用中，呈“C形”包绕邻面的目的是(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(A)接触面积大</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(B)接触面积小</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(C)接触紧密</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(D)以上都不是</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9、牙线的选择适用于(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(A)牙间隙较小者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(B)牙间隙较大者</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(C)牙间隙大、小都可以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(D)任何患者</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10、以下四项中哪-项不是邻面菌斑控制的方法(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(A)牙签</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(B)牙线</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(C)间隙刷</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(D)化学抗菌剂</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bookmarkStart w:id="0" w:name="_GoBack"/>
      <w:bookmarkEnd w:id="0"/>
    </w:p>
    <w:sectPr>
      <w:pgSz w:w="11906" w:h="16838"/>
      <w:pgMar w:top="1814" w:right="1587" w:bottom="1701" w:left="1587" w:header="851" w:footer="992" w:gutter="0"/>
      <w:paperSrc/>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A43A2"/>
    <w:rsid w:val="000A5681"/>
    <w:rsid w:val="001A3834"/>
    <w:rsid w:val="001A43A2"/>
    <w:rsid w:val="001A52B6"/>
    <w:rsid w:val="002C1EDE"/>
    <w:rsid w:val="00303CEA"/>
    <w:rsid w:val="00324585"/>
    <w:rsid w:val="00585356"/>
    <w:rsid w:val="005867F0"/>
    <w:rsid w:val="006025BF"/>
    <w:rsid w:val="00656366"/>
    <w:rsid w:val="006E5830"/>
    <w:rsid w:val="0092481B"/>
    <w:rsid w:val="00924932"/>
    <w:rsid w:val="009E34C3"/>
    <w:rsid w:val="00A612F2"/>
    <w:rsid w:val="00A818E7"/>
    <w:rsid w:val="00AB5406"/>
    <w:rsid w:val="00AD7BD6"/>
    <w:rsid w:val="00B651CC"/>
    <w:rsid w:val="00C710E2"/>
    <w:rsid w:val="00C7760C"/>
    <w:rsid w:val="00CB668B"/>
    <w:rsid w:val="00D8199E"/>
    <w:rsid w:val="00D908E2"/>
    <w:rsid w:val="00E53B68"/>
    <w:rsid w:val="00F37DC5"/>
    <w:rsid w:val="00FF0C1B"/>
    <w:rsid w:val="13FA219F"/>
    <w:rsid w:val="45CB0163"/>
    <w:rsid w:val="79D555CE"/>
    <w:rsid w:val="7BDF00F5"/>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766</Words>
  <Characters>4371</Characters>
  <Lines>36</Lines>
  <Paragraphs>10</Paragraphs>
  <TotalTime>0</TotalTime>
  <ScaleCrop>false</ScaleCrop>
  <LinksUpToDate>false</LinksUpToDate>
  <CharactersWithSpaces>5127</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2021-07-26T04:50:00Z</dcterms:created>
  <dc:creator>LIO-AN00</dc:creator>
  <cp:lastModifiedBy>lenovo</cp:lastModifiedBy>
  <dcterms:modified xsi:type="dcterms:W3CDTF">2022-09-05T08:16:27Z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cfa20a6057204515bfead8aefaf2da77</vt:lpwstr>
  </property>
  <property fmtid="{D5CDD505-2E9C-101B-9397-08002B2CF9AE}" pid="3" name="KSOProductBuildVer">
    <vt:lpwstr>2052-10.8.0.5715</vt:lpwstr>
  </property>
</Properties>
</file>